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935" w:rsidRPr="004F2A70" w:rsidRDefault="00440935" w:rsidP="004F2A70">
      <w:pPr>
        <w:pBdr>
          <w:top w:val="single" w:sz="4" w:space="1" w:color="auto"/>
          <w:left w:val="single" w:sz="4" w:space="4" w:color="auto"/>
          <w:bottom w:val="single" w:sz="4" w:space="1" w:color="auto"/>
          <w:right w:val="single" w:sz="4" w:space="4" w:color="auto"/>
        </w:pBdr>
        <w:jc w:val="both"/>
        <w:rPr>
          <w:rFonts w:ascii="Arial" w:hAnsi="Arial" w:cs="Arial"/>
          <w:b/>
        </w:rPr>
      </w:pPr>
      <w:r w:rsidRPr="004F2A70">
        <w:rPr>
          <w:rFonts w:ascii="Arial" w:hAnsi="Arial" w:cs="Arial"/>
          <w:b/>
        </w:rPr>
        <w:t>Proceso de selección para la contratación de un ADL en la Comarca de Sangüesa-Zangoza.</w:t>
      </w:r>
    </w:p>
    <w:p w:rsidR="00440935" w:rsidRPr="004F2A70" w:rsidRDefault="00440935" w:rsidP="004F2A70">
      <w:pPr>
        <w:jc w:val="both"/>
        <w:rPr>
          <w:rFonts w:ascii="Arial" w:hAnsi="Arial" w:cs="Arial"/>
        </w:rPr>
      </w:pPr>
      <w:r w:rsidRPr="004F2A70">
        <w:rPr>
          <w:rFonts w:ascii="Arial" w:hAnsi="Arial" w:cs="Arial"/>
        </w:rPr>
        <w:t>El proceso contempla tres etapas, con el siguiente porcentaje de valoración:</w:t>
      </w:r>
    </w:p>
    <w:p w:rsidR="00440935" w:rsidRPr="004F2A70" w:rsidRDefault="00440935" w:rsidP="004F2A70">
      <w:pPr>
        <w:jc w:val="both"/>
        <w:rPr>
          <w:rFonts w:ascii="Arial" w:hAnsi="Arial" w:cs="Arial"/>
        </w:rPr>
      </w:pPr>
      <w:r w:rsidRPr="004F2A70">
        <w:rPr>
          <w:rFonts w:ascii="Arial" w:hAnsi="Arial" w:cs="Arial"/>
        </w:rPr>
        <w:t>1.- Curriculum Vitae: 15%</w:t>
      </w:r>
    </w:p>
    <w:p w:rsidR="00440935" w:rsidRPr="004F2A70" w:rsidRDefault="00440935" w:rsidP="004F2A70">
      <w:pPr>
        <w:jc w:val="both"/>
        <w:rPr>
          <w:rFonts w:ascii="Arial" w:hAnsi="Arial" w:cs="Arial"/>
        </w:rPr>
      </w:pPr>
      <w:r w:rsidRPr="004F2A70">
        <w:rPr>
          <w:rFonts w:ascii="Arial" w:hAnsi="Arial" w:cs="Arial"/>
        </w:rPr>
        <w:t>2.- Prueba técnica: 65%</w:t>
      </w:r>
    </w:p>
    <w:p w:rsidR="00440935" w:rsidRPr="004F2A70" w:rsidRDefault="00440935" w:rsidP="004F2A70">
      <w:pPr>
        <w:jc w:val="both"/>
        <w:rPr>
          <w:rFonts w:ascii="Arial" w:hAnsi="Arial" w:cs="Arial"/>
        </w:rPr>
      </w:pPr>
      <w:r w:rsidRPr="004F2A70">
        <w:rPr>
          <w:rFonts w:ascii="Arial" w:hAnsi="Arial" w:cs="Arial"/>
        </w:rPr>
        <w:t>3.- Entrevista: 20%</w:t>
      </w:r>
    </w:p>
    <w:p w:rsidR="00440935" w:rsidRPr="004F2A70" w:rsidRDefault="00440935" w:rsidP="004F2A70">
      <w:pPr>
        <w:jc w:val="both"/>
        <w:rPr>
          <w:rFonts w:ascii="Arial" w:hAnsi="Arial" w:cs="Arial"/>
          <w:b/>
        </w:rPr>
      </w:pPr>
      <w:r w:rsidRPr="004F2A70">
        <w:rPr>
          <w:rFonts w:ascii="Arial" w:hAnsi="Arial" w:cs="Arial"/>
          <w:b/>
        </w:rPr>
        <w:t xml:space="preserve">1.- Varolación de Curriculum Vitae. </w:t>
      </w:r>
    </w:p>
    <w:p w:rsidR="00440935" w:rsidRPr="004F2A70" w:rsidRDefault="00440935" w:rsidP="004F2A70">
      <w:pPr>
        <w:jc w:val="both"/>
        <w:rPr>
          <w:rFonts w:ascii="Arial" w:hAnsi="Arial" w:cs="Arial"/>
        </w:rPr>
      </w:pPr>
      <w:r w:rsidRPr="004F2A70">
        <w:rPr>
          <w:rFonts w:ascii="Arial" w:hAnsi="Arial" w:cs="Arial"/>
        </w:rPr>
        <w:t>Se valorará:</w:t>
      </w:r>
    </w:p>
    <w:p w:rsidR="00440935" w:rsidRPr="004F2A70" w:rsidRDefault="00440935" w:rsidP="004F2A70">
      <w:pPr>
        <w:pStyle w:val="ListParagraph"/>
        <w:numPr>
          <w:ilvl w:val="0"/>
          <w:numId w:val="1"/>
        </w:numPr>
        <w:jc w:val="both"/>
        <w:rPr>
          <w:rFonts w:ascii="Arial" w:hAnsi="Arial" w:cs="Arial"/>
        </w:rPr>
      </w:pPr>
      <w:r w:rsidRPr="004F2A70">
        <w:rPr>
          <w:rFonts w:ascii="Arial" w:hAnsi="Arial" w:cs="Arial"/>
        </w:rPr>
        <w:t>Formación relacionada con el puesto:</w:t>
      </w:r>
    </w:p>
    <w:p w:rsidR="00440935" w:rsidRPr="004F2A70" w:rsidRDefault="00440935" w:rsidP="004F2A70">
      <w:pPr>
        <w:pStyle w:val="ListParagraph"/>
        <w:numPr>
          <w:ilvl w:val="1"/>
          <w:numId w:val="1"/>
        </w:numPr>
        <w:jc w:val="both"/>
        <w:rPr>
          <w:rFonts w:ascii="Arial" w:hAnsi="Arial" w:cs="Arial"/>
        </w:rPr>
      </w:pPr>
      <w:r w:rsidRPr="004F2A70">
        <w:rPr>
          <w:rFonts w:ascii="Arial" w:hAnsi="Arial" w:cs="Arial"/>
        </w:rPr>
        <w:t>Formación académica complementaria a la mínima exigida.</w:t>
      </w:r>
    </w:p>
    <w:p w:rsidR="00440935" w:rsidRPr="004F2A70" w:rsidRDefault="00440935" w:rsidP="004F2A70">
      <w:pPr>
        <w:pStyle w:val="ListParagraph"/>
        <w:numPr>
          <w:ilvl w:val="1"/>
          <w:numId w:val="1"/>
        </w:numPr>
        <w:jc w:val="both"/>
        <w:rPr>
          <w:rFonts w:ascii="Arial" w:hAnsi="Arial" w:cs="Arial"/>
        </w:rPr>
      </w:pPr>
      <w:r w:rsidRPr="004F2A70">
        <w:rPr>
          <w:rFonts w:ascii="Arial" w:hAnsi="Arial" w:cs="Arial"/>
        </w:rPr>
        <w:t>Idiomas</w:t>
      </w:r>
    </w:p>
    <w:p w:rsidR="00440935" w:rsidRPr="004F2A70" w:rsidRDefault="00440935" w:rsidP="004F2A70">
      <w:pPr>
        <w:pStyle w:val="ListParagraph"/>
        <w:numPr>
          <w:ilvl w:val="1"/>
          <w:numId w:val="1"/>
        </w:numPr>
        <w:jc w:val="both"/>
        <w:rPr>
          <w:rFonts w:ascii="Arial" w:hAnsi="Arial" w:cs="Arial"/>
        </w:rPr>
      </w:pPr>
      <w:r w:rsidRPr="004F2A70">
        <w:rPr>
          <w:rFonts w:ascii="Arial" w:hAnsi="Arial" w:cs="Arial"/>
        </w:rPr>
        <w:t>Conocimientos de ofimática y NTIC</w:t>
      </w:r>
    </w:p>
    <w:p w:rsidR="00440935" w:rsidRPr="004F2A70" w:rsidRDefault="00440935" w:rsidP="004F2A70">
      <w:pPr>
        <w:pStyle w:val="ListParagraph"/>
        <w:numPr>
          <w:ilvl w:val="0"/>
          <w:numId w:val="1"/>
        </w:numPr>
        <w:jc w:val="both"/>
        <w:rPr>
          <w:rFonts w:ascii="Arial" w:hAnsi="Arial" w:cs="Arial"/>
        </w:rPr>
      </w:pPr>
      <w:r w:rsidRPr="004F2A70">
        <w:rPr>
          <w:rFonts w:ascii="Arial" w:hAnsi="Arial" w:cs="Arial"/>
        </w:rPr>
        <w:t>Experiencia</w:t>
      </w:r>
    </w:p>
    <w:p w:rsidR="00440935" w:rsidRPr="004F2A70" w:rsidRDefault="00440935" w:rsidP="004F2A70">
      <w:pPr>
        <w:pStyle w:val="ListParagraph"/>
        <w:numPr>
          <w:ilvl w:val="1"/>
          <w:numId w:val="1"/>
        </w:numPr>
        <w:jc w:val="both"/>
        <w:rPr>
          <w:rFonts w:ascii="Arial" w:hAnsi="Arial" w:cs="Arial"/>
        </w:rPr>
      </w:pPr>
      <w:r w:rsidRPr="004F2A70">
        <w:rPr>
          <w:rFonts w:ascii="Arial" w:hAnsi="Arial" w:cs="Arial"/>
        </w:rPr>
        <w:t>Experiencia previa en puestos similares, años trabajados</w:t>
      </w:r>
    </w:p>
    <w:p w:rsidR="00440935" w:rsidRPr="004F2A70" w:rsidRDefault="00440935" w:rsidP="004F2A70">
      <w:pPr>
        <w:pStyle w:val="ListParagraph"/>
        <w:numPr>
          <w:ilvl w:val="1"/>
          <w:numId w:val="1"/>
        </w:numPr>
        <w:jc w:val="both"/>
        <w:rPr>
          <w:rFonts w:ascii="Arial" w:hAnsi="Arial" w:cs="Arial"/>
        </w:rPr>
      </w:pPr>
      <w:r w:rsidRPr="004F2A70">
        <w:rPr>
          <w:rFonts w:ascii="Arial" w:hAnsi="Arial" w:cs="Arial"/>
        </w:rPr>
        <w:t>Experiencia en otros puestos de trabajo, años trabajados</w:t>
      </w:r>
    </w:p>
    <w:p w:rsidR="00440935" w:rsidRPr="004F2A70" w:rsidRDefault="00440935" w:rsidP="004F2A70">
      <w:pPr>
        <w:jc w:val="both"/>
        <w:rPr>
          <w:rFonts w:ascii="Arial" w:hAnsi="Arial" w:cs="Arial"/>
        </w:rPr>
      </w:pPr>
      <w:r w:rsidRPr="004F2A70">
        <w:rPr>
          <w:rFonts w:ascii="Arial" w:hAnsi="Arial" w:cs="Arial"/>
        </w:rPr>
        <w:t xml:space="preserve">Accederán a la prueba técnica todos aquellos presentados que superen los requisitos mínimos exigidos, </w:t>
      </w:r>
    </w:p>
    <w:p w:rsidR="00440935" w:rsidRPr="004F2A70" w:rsidRDefault="00440935" w:rsidP="004F2A70">
      <w:pPr>
        <w:jc w:val="both"/>
        <w:rPr>
          <w:rFonts w:ascii="Arial" w:hAnsi="Arial" w:cs="Arial"/>
        </w:rPr>
      </w:pPr>
      <w:r w:rsidRPr="004F2A70">
        <w:rPr>
          <w:rFonts w:ascii="Arial" w:hAnsi="Arial" w:cs="Arial"/>
        </w:rPr>
        <w:t>El curriculum quedará valorado y se asignará a cada presentado la obtención obtenida en el mismo con anterioridad a la prueba técnica que será publicado en la web de Cederna Garalur</w:t>
      </w:r>
    </w:p>
    <w:p w:rsidR="00440935" w:rsidRPr="004F2A70" w:rsidRDefault="00440935" w:rsidP="004F2A70">
      <w:pPr>
        <w:jc w:val="both"/>
        <w:rPr>
          <w:rFonts w:ascii="Arial" w:hAnsi="Arial" w:cs="Arial"/>
          <w:b/>
        </w:rPr>
      </w:pPr>
      <w:r w:rsidRPr="004F2A70">
        <w:rPr>
          <w:rFonts w:ascii="Arial" w:hAnsi="Arial" w:cs="Arial"/>
          <w:b/>
        </w:rPr>
        <w:t>2.- Pruebas técnicas.</w:t>
      </w:r>
    </w:p>
    <w:p w:rsidR="00440935" w:rsidRPr="004F2A70" w:rsidRDefault="00440935" w:rsidP="004F2A70">
      <w:pPr>
        <w:jc w:val="both"/>
        <w:rPr>
          <w:rFonts w:ascii="Arial" w:hAnsi="Arial" w:cs="Arial"/>
        </w:rPr>
      </w:pPr>
      <w:r w:rsidRPr="004F2A70">
        <w:rPr>
          <w:rFonts w:ascii="Arial" w:hAnsi="Arial" w:cs="Arial"/>
        </w:rPr>
        <w:t xml:space="preserve">Serán pruebas eliminatorias. </w:t>
      </w:r>
    </w:p>
    <w:p w:rsidR="00440935" w:rsidRPr="004F2A70" w:rsidRDefault="00440935" w:rsidP="004F2A70">
      <w:pPr>
        <w:jc w:val="both"/>
        <w:rPr>
          <w:rFonts w:ascii="Arial" w:hAnsi="Arial" w:cs="Arial"/>
        </w:rPr>
      </w:pPr>
      <w:r w:rsidRPr="004F2A70">
        <w:rPr>
          <w:rFonts w:ascii="Arial" w:hAnsi="Arial" w:cs="Arial"/>
        </w:rPr>
        <w:t>Se plantea una primera prueba escrita consistente en una serie de preguntas relacionadas con el puesto de trabajo a desarrollar. Concretamente las temáticas serán:</w:t>
      </w:r>
    </w:p>
    <w:p w:rsidR="00440935" w:rsidRPr="004F2A70" w:rsidRDefault="00440935" w:rsidP="004F2A70">
      <w:pPr>
        <w:pStyle w:val="ListParagraph"/>
        <w:numPr>
          <w:ilvl w:val="0"/>
          <w:numId w:val="2"/>
        </w:numPr>
        <w:jc w:val="both"/>
        <w:rPr>
          <w:rFonts w:ascii="Arial" w:hAnsi="Arial" w:cs="Arial"/>
        </w:rPr>
      </w:pPr>
      <w:r w:rsidRPr="004F2A70">
        <w:rPr>
          <w:rFonts w:ascii="Arial" w:hAnsi="Arial" w:cs="Arial"/>
        </w:rPr>
        <w:t>La Asociación Cederna Garalur</w:t>
      </w:r>
    </w:p>
    <w:p w:rsidR="00440935" w:rsidRPr="004F2A70" w:rsidRDefault="00440935" w:rsidP="004F2A70">
      <w:pPr>
        <w:pStyle w:val="ListParagraph"/>
        <w:numPr>
          <w:ilvl w:val="0"/>
          <w:numId w:val="2"/>
        </w:numPr>
        <w:jc w:val="both"/>
        <w:rPr>
          <w:rFonts w:ascii="Arial" w:hAnsi="Arial" w:cs="Arial"/>
        </w:rPr>
      </w:pPr>
      <w:r w:rsidRPr="004F2A70">
        <w:rPr>
          <w:rFonts w:ascii="Arial" w:hAnsi="Arial" w:cs="Arial"/>
        </w:rPr>
        <w:t>La Montaña de Navarra y la Comarca de Sangüesa</w:t>
      </w:r>
    </w:p>
    <w:p w:rsidR="00440935" w:rsidRPr="004F2A70" w:rsidRDefault="00440935" w:rsidP="004F2A70">
      <w:pPr>
        <w:pStyle w:val="ListParagraph"/>
        <w:numPr>
          <w:ilvl w:val="0"/>
          <w:numId w:val="2"/>
        </w:numPr>
        <w:jc w:val="both"/>
        <w:rPr>
          <w:rFonts w:ascii="Arial" w:hAnsi="Arial" w:cs="Arial"/>
        </w:rPr>
      </w:pPr>
      <w:r w:rsidRPr="004F2A70">
        <w:rPr>
          <w:rFonts w:ascii="Arial" w:hAnsi="Arial" w:cs="Arial"/>
        </w:rPr>
        <w:t>Conocimientos de desarrollo rural: políticas, programas</w:t>
      </w:r>
    </w:p>
    <w:p w:rsidR="00440935" w:rsidRPr="004F2A70" w:rsidRDefault="00440935" w:rsidP="004F2A70">
      <w:pPr>
        <w:pStyle w:val="ListParagraph"/>
        <w:numPr>
          <w:ilvl w:val="0"/>
          <w:numId w:val="2"/>
        </w:numPr>
        <w:jc w:val="both"/>
        <w:rPr>
          <w:rFonts w:ascii="Arial" w:hAnsi="Arial" w:cs="Arial"/>
        </w:rPr>
      </w:pPr>
      <w:r w:rsidRPr="004F2A70">
        <w:rPr>
          <w:rFonts w:ascii="Arial" w:hAnsi="Arial" w:cs="Arial"/>
        </w:rPr>
        <w:t>Planificación comarcal</w:t>
      </w:r>
    </w:p>
    <w:p w:rsidR="00440935" w:rsidRPr="004F2A70" w:rsidRDefault="00440935" w:rsidP="004F2A70">
      <w:pPr>
        <w:pStyle w:val="ListParagraph"/>
        <w:numPr>
          <w:ilvl w:val="0"/>
          <w:numId w:val="2"/>
        </w:numPr>
        <w:jc w:val="both"/>
        <w:rPr>
          <w:rFonts w:ascii="Arial" w:hAnsi="Arial" w:cs="Arial"/>
        </w:rPr>
      </w:pPr>
      <w:r w:rsidRPr="004F2A70">
        <w:rPr>
          <w:rFonts w:ascii="Arial" w:hAnsi="Arial" w:cs="Arial"/>
        </w:rPr>
        <w:t>Conceptos y labores de un Agente de Desarrollo Local.</w:t>
      </w:r>
    </w:p>
    <w:p w:rsidR="00440935" w:rsidRPr="004F2A70" w:rsidRDefault="00440935" w:rsidP="004F2A70">
      <w:pPr>
        <w:pStyle w:val="ListParagraph"/>
        <w:jc w:val="both"/>
        <w:rPr>
          <w:rFonts w:ascii="Arial" w:hAnsi="Arial" w:cs="Arial"/>
        </w:rPr>
      </w:pPr>
    </w:p>
    <w:p w:rsidR="00440935" w:rsidRPr="004F2A70" w:rsidRDefault="00440935" w:rsidP="004F2A70">
      <w:pPr>
        <w:pStyle w:val="ListParagraph"/>
        <w:ind w:left="0"/>
        <w:jc w:val="both"/>
        <w:rPr>
          <w:rFonts w:ascii="Arial" w:hAnsi="Arial" w:cs="Arial"/>
        </w:rPr>
      </w:pPr>
      <w:r w:rsidRPr="004F2A70">
        <w:rPr>
          <w:rFonts w:ascii="Arial" w:hAnsi="Arial" w:cs="Arial"/>
        </w:rPr>
        <w:t>Accederán a la siguiente fase aquellas personas que obtengan como mínimo un 50% de los puntos. Deben aprobar esta prueba.</w:t>
      </w:r>
    </w:p>
    <w:p w:rsidR="00440935" w:rsidRPr="004F2A70" w:rsidRDefault="00440935" w:rsidP="004F2A70">
      <w:pPr>
        <w:jc w:val="both"/>
        <w:rPr>
          <w:rFonts w:ascii="Arial" w:hAnsi="Arial" w:cs="Arial"/>
        </w:rPr>
      </w:pPr>
      <w:r w:rsidRPr="004F2A70">
        <w:rPr>
          <w:rFonts w:ascii="Arial" w:hAnsi="Arial" w:cs="Arial"/>
        </w:rPr>
        <w:t>En caso de que la prueba sea superada por un mínimo de 10 personas se planteará una dinámica de grupo. De esta dinámica se asignará también una puntuación a cada uno de los participantes.</w:t>
      </w:r>
    </w:p>
    <w:p w:rsidR="00440935" w:rsidRPr="004F2A70" w:rsidRDefault="00440935" w:rsidP="004F2A70">
      <w:pPr>
        <w:jc w:val="both"/>
        <w:rPr>
          <w:rFonts w:ascii="Arial" w:hAnsi="Arial" w:cs="Arial"/>
        </w:rPr>
      </w:pPr>
      <w:r w:rsidRPr="004F2A70">
        <w:rPr>
          <w:rFonts w:ascii="Arial" w:hAnsi="Arial" w:cs="Arial"/>
        </w:rPr>
        <w:t>En el cómputo total de esta prueba, el 80% de la puntuación corresponderá a la prueba escrita y un 20% a la dinámica de grupo.</w:t>
      </w:r>
    </w:p>
    <w:p w:rsidR="00440935" w:rsidRPr="004F2A70" w:rsidRDefault="00440935" w:rsidP="004F2A70">
      <w:pPr>
        <w:jc w:val="both"/>
        <w:rPr>
          <w:rFonts w:ascii="Arial" w:hAnsi="Arial" w:cs="Arial"/>
          <w:b/>
        </w:rPr>
      </w:pPr>
      <w:r w:rsidRPr="004F2A70">
        <w:rPr>
          <w:rFonts w:ascii="Arial" w:hAnsi="Arial" w:cs="Arial"/>
          <w:b/>
        </w:rPr>
        <w:t>3.- Entrevista</w:t>
      </w:r>
    </w:p>
    <w:p w:rsidR="00440935" w:rsidRPr="004F2A70" w:rsidRDefault="00440935" w:rsidP="004F2A70">
      <w:pPr>
        <w:jc w:val="both"/>
        <w:rPr>
          <w:rFonts w:ascii="Arial" w:hAnsi="Arial" w:cs="Arial"/>
        </w:rPr>
      </w:pPr>
      <w:r w:rsidRPr="004F2A70">
        <w:rPr>
          <w:rFonts w:ascii="Arial" w:hAnsi="Arial" w:cs="Arial"/>
        </w:rPr>
        <w:t>Se constituirá un tribunal en el que tomarán parte:</w:t>
      </w:r>
    </w:p>
    <w:p w:rsidR="00440935" w:rsidRPr="004F2A70" w:rsidRDefault="00440935" w:rsidP="004F2A70">
      <w:pPr>
        <w:pStyle w:val="ListParagraph"/>
        <w:numPr>
          <w:ilvl w:val="0"/>
          <w:numId w:val="3"/>
        </w:numPr>
        <w:jc w:val="both"/>
        <w:rPr>
          <w:rFonts w:ascii="Arial" w:hAnsi="Arial" w:cs="Arial"/>
        </w:rPr>
      </w:pPr>
      <w:r w:rsidRPr="004F2A70">
        <w:rPr>
          <w:rFonts w:ascii="Arial" w:hAnsi="Arial" w:cs="Arial"/>
        </w:rPr>
        <w:t>Isabel Elizalde: Directora gerente de Cederna Garalur</w:t>
      </w:r>
    </w:p>
    <w:p w:rsidR="00440935" w:rsidRPr="004F2A70" w:rsidRDefault="00440935" w:rsidP="004F2A70">
      <w:pPr>
        <w:pStyle w:val="ListParagraph"/>
        <w:numPr>
          <w:ilvl w:val="0"/>
          <w:numId w:val="3"/>
        </w:numPr>
        <w:jc w:val="both"/>
        <w:rPr>
          <w:rFonts w:ascii="Arial" w:hAnsi="Arial" w:cs="Arial"/>
        </w:rPr>
      </w:pPr>
      <w:r w:rsidRPr="004F2A70">
        <w:rPr>
          <w:rFonts w:ascii="Arial" w:hAnsi="Arial" w:cs="Arial"/>
        </w:rPr>
        <w:t>Técnico especializado del SNE</w:t>
      </w:r>
    </w:p>
    <w:p w:rsidR="00440935" w:rsidRPr="004F2A70" w:rsidRDefault="00440935" w:rsidP="004F2A70">
      <w:pPr>
        <w:pStyle w:val="ListParagraph"/>
        <w:numPr>
          <w:ilvl w:val="0"/>
          <w:numId w:val="3"/>
        </w:numPr>
        <w:jc w:val="both"/>
        <w:rPr>
          <w:rFonts w:ascii="Arial" w:hAnsi="Arial" w:cs="Arial"/>
        </w:rPr>
      </w:pPr>
      <w:r w:rsidRPr="004F2A70">
        <w:rPr>
          <w:rFonts w:ascii="Arial" w:hAnsi="Arial" w:cs="Arial"/>
        </w:rPr>
        <w:t>Representantes del sector privado de Cederna Garalur ( Sindicatos Agrarios y/oCámara de Comercio)</w:t>
      </w:r>
    </w:p>
    <w:p w:rsidR="00440935" w:rsidRPr="004F2A70" w:rsidRDefault="00440935" w:rsidP="004F2A70">
      <w:pPr>
        <w:jc w:val="both"/>
        <w:rPr>
          <w:rFonts w:ascii="Arial" w:hAnsi="Arial" w:cs="Arial"/>
        </w:rPr>
      </w:pPr>
      <w:r w:rsidRPr="004F2A70">
        <w:rPr>
          <w:rFonts w:ascii="Arial" w:hAnsi="Arial" w:cs="Arial"/>
        </w:rPr>
        <w:t>En la entrevista se valorará:</w:t>
      </w:r>
    </w:p>
    <w:p w:rsidR="00440935" w:rsidRPr="004F2A70" w:rsidRDefault="00440935" w:rsidP="004F2A70">
      <w:pPr>
        <w:numPr>
          <w:ilvl w:val="0"/>
          <w:numId w:val="4"/>
        </w:numPr>
        <w:tabs>
          <w:tab w:val="num" w:pos="360"/>
        </w:tabs>
        <w:spacing w:before="120" w:after="120" w:line="240" w:lineRule="auto"/>
        <w:jc w:val="both"/>
        <w:rPr>
          <w:rFonts w:ascii="Arial" w:hAnsi="Arial" w:cs="Arial"/>
          <w:lang w:eastAsia="es-ES"/>
        </w:rPr>
      </w:pPr>
      <w:r w:rsidRPr="004F2A70">
        <w:rPr>
          <w:rFonts w:ascii="Arial" w:hAnsi="Arial" w:cs="Arial"/>
          <w:lang w:eastAsia="es-ES"/>
        </w:rPr>
        <w:t>Capacidad para coordinar y dinamizar equipos de trabajo</w:t>
      </w:r>
    </w:p>
    <w:p w:rsidR="00440935" w:rsidRPr="004F2A70" w:rsidRDefault="00440935" w:rsidP="004F2A70">
      <w:pPr>
        <w:numPr>
          <w:ilvl w:val="0"/>
          <w:numId w:val="4"/>
        </w:numPr>
        <w:tabs>
          <w:tab w:val="num" w:pos="360"/>
        </w:tabs>
        <w:spacing w:before="120" w:after="120" w:line="240" w:lineRule="auto"/>
        <w:jc w:val="both"/>
        <w:rPr>
          <w:rFonts w:ascii="Arial" w:hAnsi="Arial" w:cs="Arial"/>
          <w:lang w:eastAsia="es-ES"/>
        </w:rPr>
      </w:pPr>
      <w:r w:rsidRPr="004F2A70">
        <w:rPr>
          <w:rFonts w:ascii="Arial" w:hAnsi="Arial" w:cs="Arial"/>
          <w:lang w:eastAsia="es-ES"/>
        </w:rPr>
        <w:t>Responsabilidad</w:t>
      </w:r>
    </w:p>
    <w:p w:rsidR="00440935" w:rsidRPr="004F2A70" w:rsidRDefault="00440935" w:rsidP="004F2A70">
      <w:pPr>
        <w:numPr>
          <w:ilvl w:val="0"/>
          <w:numId w:val="4"/>
        </w:numPr>
        <w:tabs>
          <w:tab w:val="num" w:pos="360"/>
        </w:tabs>
        <w:spacing w:before="120" w:after="120" w:line="240" w:lineRule="auto"/>
        <w:jc w:val="both"/>
        <w:rPr>
          <w:rFonts w:ascii="Arial" w:hAnsi="Arial" w:cs="Arial"/>
          <w:lang w:eastAsia="es-ES"/>
        </w:rPr>
      </w:pPr>
      <w:r w:rsidRPr="004F2A70">
        <w:rPr>
          <w:rFonts w:ascii="Arial" w:hAnsi="Arial" w:cs="Arial"/>
          <w:lang w:eastAsia="es-ES"/>
        </w:rPr>
        <w:t>Autonomía, capacidad de decisión</w:t>
      </w:r>
    </w:p>
    <w:p w:rsidR="00440935" w:rsidRPr="004F2A70" w:rsidRDefault="00440935" w:rsidP="004F2A70">
      <w:pPr>
        <w:numPr>
          <w:ilvl w:val="0"/>
          <w:numId w:val="4"/>
        </w:numPr>
        <w:tabs>
          <w:tab w:val="num" w:pos="360"/>
        </w:tabs>
        <w:spacing w:before="120" w:after="120" w:line="240" w:lineRule="auto"/>
        <w:jc w:val="both"/>
        <w:rPr>
          <w:rFonts w:ascii="Arial" w:hAnsi="Arial" w:cs="Arial"/>
          <w:lang w:eastAsia="es-ES"/>
        </w:rPr>
      </w:pPr>
      <w:r w:rsidRPr="004F2A70">
        <w:rPr>
          <w:rFonts w:ascii="Arial" w:hAnsi="Arial" w:cs="Arial"/>
          <w:lang w:eastAsia="es-ES"/>
        </w:rPr>
        <w:t>Capacidad de organización y planificación</w:t>
      </w:r>
    </w:p>
    <w:p w:rsidR="00440935" w:rsidRPr="004F2A70" w:rsidRDefault="00440935" w:rsidP="004F2A70">
      <w:pPr>
        <w:numPr>
          <w:ilvl w:val="0"/>
          <w:numId w:val="4"/>
        </w:numPr>
        <w:tabs>
          <w:tab w:val="num" w:pos="360"/>
        </w:tabs>
        <w:spacing w:before="120" w:after="120" w:line="240" w:lineRule="auto"/>
        <w:jc w:val="both"/>
        <w:rPr>
          <w:rFonts w:ascii="Arial" w:hAnsi="Arial" w:cs="Arial"/>
          <w:lang w:eastAsia="es-ES"/>
        </w:rPr>
      </w:pPr>
      <w:r w:rsidRPr="004F2A70">
        <w:rPr>
          <w:rFonts w:ascii="Arial" w:hAnsi="Arial" w:cs="Arial"/>
          <w:lang w:eastAsia="es-ES"/>
        </w:rPr>
        <w:t>Iniciativa</w:t>
      </w:r>
    </w:p>
    <w:p w:rsidR="00440935" w:rsidRPr="004F2A70" w:rsidRDefault="00440935" w:rsidP="004F2A70">
      <w:pPr>
        <w:numPr>
          <w:ilvl w:val="0"/>
          <w:numId w:val="4"/>
        </w:numPr>
        <w:tabs>
          <w:tab w:val="num" w:pos="360"/>
        </w:tabs>
        <w:spacing w:before="120" w:after="120" w:line="240" w:lineRule="auto"/>
        <w:jc w:val="both"/>
        <w:rPr>
          <w:rFonts w:ascii="Arial" w:hAnsi="Arial" w:cs="Arial"/>
          <w:lang w:eastAsia="es-ES"/>
        </w:rPr>
      </w:pPr>
      <w:r w:rsidRPr="004F2A70">
        <w:rPr>
          <w:rFonts w:ascii="Arial" w:hAnsi="Arial" w:cs="Arial"/>
          <w:lang w:eastAsia="es-ES"/>
        </w:rPr>
        <w:t>Motivación por el puesto</w:t>
      </w:r>
    </w:p>
    <w:p w:rsidR="00440935" w:rsidRPr="004F2A70" w:rsidRDefault="00440935" w:rsidP="004F2A70">
      <w:pPr>
        <w:jc w:val="both"/>
        <w:rPr>
          <w:rFonts w:ascii="Arial" w:hAnsi="Arial" w:cs="Arial"/>
        </w:rPr>
      </w:pPr>
      <w:r w:rsidRPr="004F2A70">
        <w:rPr>
          <w:rFonts w:ascii="Arial" w:hAnsi="Arial" w:cs="Arial"/>
        </w:rPr>
        <w:t>La entrevista tendrá carácter selectivo, siendo necesario superar la  misma para acceder al puesto.</w:t>
      </w:r>
    </w:p>
    <w:p w:rsidR="00440935" w:rsidRPr="004F2A70" w:rsidRDefault="00440935" w:rsidP="004F2A70">
      <w:pPr>
        <w:jc w:val="both"/>
        <w:rPr>
          <w:rFonts w:ascii="Arial" w:hAnsi="Arial" w:cs="Arial"/>
        </w:rPr>
      </w:pPr>
      <w:r w:rsidRPr="004F2A70">
        <w:rPr>
          <w:rFonts w:ascii="Arial" w:hAnsi="Arial" w:cs="Arial"/>
        </w:rPr>
        <w:t xml:space="preserve">La puntuación final del proceso de selección se obtendrá del sumatorio obtenido en la obtención de las diferentes pruebas, considerando que no podrán optar al mismo los que no hayan superado las pruebas selectivas y que concretamente son el curriculum vitae (mínimo formación) prueba escrita (aprobar) y la entrevista (aprobar). </w:t>
      </w:r>
    </w:p>
    <w:p w:rsidR="00440935" w:rsidRPr="004F2A70" w:rsidRDefault="00440935" w:rsidP="004F2A70">
      <w:pPr>
        <w:jc w:val="both"/>
        <w:rPr>
          <w:rFonts w:ascii="Arial" w:hAnsi="Arial" w:cs="Arial"/>
        </w:rPr>
      </w:pPr>
      <w:r w:rsidRPr="004F2A70">
        <w:rPr>
          <w:rFonts w:ascii="Arial" w:hAnsi="Arial" w:cs="Arial"/>
        </w:rPr>
        <w:t>Las puntuaciones de cada prueba se valorarán sobre un 100% y se reasignará la puntuación siguiendo los porcentajes establecidos para cada una de las pruebas en el cómputo general y que hemos recogido en el primer apartado.</w:t>
      </w:r>
    </w:p>
    <w:p w:rsidR="00440935" w:rsidRPr="004F2A70" w:rsidRDefault="00440935" w:rsidP="004F2A70">
      <w:pPr>
        <w:jc w:val="both"/>
        <w:rPr>
          <w:rFonts w:ascii="Arial" w:hAnsi="Arial" w:cs="Arial"/>
        </w:rPr>
      </w:pPr>
    </w:p>
    <w:p w:rsidR="00440935" w:rsidRPr="004F2A70" w:rsidRDefault="00440935" w:rsidP="004F2A70">
      <w:pPr>
        <w:jc w:val="center"/>
        <w:rPr>
          <w:rFonts w:ascii="Arial" w:hAnsi="Arial" w:cs="Arial"/>
        </w:rPr>
      </w:pPr>
      <w:r w:rsidRPr="004F2A70">
        <w:rPr>
          <w:rFonts w:ascii="Arial" w:hAnsi="Arial" w:cs="Arial"/>
        </w:rPr>
        <w:t>En Ansoain a 26 de noviembre de 2013.</w:t>
      </w:r>
      <w:bookmarkStart w:id="0" w:name="_GoBack"/>
      <w:bookmarkEnd w:id="0"/>
    </w:p>
    <w:p w:rsidR="00440935" w:rsidRPr="004F2A70" w:rsidRDefault="00440935" w:rsidP="004F2A70">
      <w:pPr>
        <w:jc w:val="both"/>
        <w:rPr>
          <w:rFonts w:ascii="Arial" w:hAnsi="Arial" w:cs="Arial"/>
        </w:rPr>
      </w:pPr>
    </w:p>
    <w:p w:rsidR="00440935" w:rsidRPr="004F2A70" w:rsidRDefault="00440935" w:rsidP="004F2A70">
      <w:pPr>
        <w:jc w:val="both"/>
        <w:rPr>
          <w:rFonts w:ascii="Arial" w:hAnsi="Arial" w:cs="Arial"/>
        </w:rPr>
      </w:pPr>
    </w:p>
    <w:p w:rsidR="00440935" w:rsidRPr="004F2A70" w:rsidRDefault="00440935" w:rsidP="004F2A70">
      <w:pPr>
        <w:jc w:val="both"/>
        <w:rPr>
          <w:rFonts w:ascii="Arial" w:hAnsi="Arial" w:cs="Arial"/>
        </w:rPr>
      </w:pPr>
    </w:p>
    <w:p w:rsidR="00440935" w:rsidRPr="004F2A70" w:rsidRDefault="00440935" w:rsidP="004F2A70">
      <w:pPr>
        <w:jc w:val="both"/>
        <w:rPr>
          <w:rFonts w:ascii="Arial" w:hAnsi="Arial" w:cs="Arial"/>
        </w:rPr>
      </w:pPr>
    </w:p>
    <w:p w:rsidR="00440935" w:rsidRPr="004F2A70" w:rsidRDefault="00440935" w:rsidP="004F2A70">
      <w:pPr>
        <w:jc w:val="both"/>
        <w:rPr>
          <w:rFonts w:ascii="Arial" w:hAnsi="Arial" w:cs="Arial"/>
        </w:rPr>
      </w:pPr>
    </w:p>
    <w:p w:rsidR="00440935" w:rsidRPr="004F2A70" w:rsidRDefault="00440935" w:rsidP="004F2A70">
      <w:pPr>
        <w:jc w:val="both"/>
        <w:rPr>
          <w:rFonts w:ascii="Arial" w:hAnsi="Arial" w:cs="Arial"/>
        </w:rPr>
      </w:pPr>
    </w:p>
    <w:p w:rsidR="00440935" w:rsidRPr="004F2A70" w:rsidRDefault="00440935" w:rsidP="004F2A70">
      <w:pPr>
        <w:jc w:val="both"/>
        <w:rPr>
          <w:rFonts w:ascii="Arial" w:hAnsi="Arial" w:cs="Arial"/>
        </w:rPr>
      </w:pPr>
    </w:p>
    <w:p w:rsidR="00440935" w:rsidRPr="004F2A70" w:rsidRDefault="00440935" w:rsidP="004F2A70">
      <w:pPr>
        <w:jc w:val="both"/>
        <w:rPr>
          <w:rFonts w:ascii="Arial" w:hAnsi="Arial" w:cs="Arial"/>
        </w:rPr>
      </w:pPr>
    </w:p>
    <w:sectPr w:rsidR="00440935" w:rsidRPr="004F2A70" w:rsidSect="009E620C">
      <w:headerReference w:type="default" r:id="rId7"/>
      <w:pgSz w:w="11906" w:h="16838"/>
      <w:pgMar w:top="1417" w:right="1701" w:bottom="1417" w:left="1701"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935" w:rsidRDefault="00440935">
      <w:r>
        <w:separator/>
      </w:r>
    </w:p>
  </w:endnote>
  <w:endnote w:type="continuationSeparator" w:id="0">
    <w:p w:rsidR="00440935" w:rsidRDefault="004409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935" w:rsidRDefault="00440935">
      <w:r>
        <w:separator/>
      </w:r>
    </w:p>
  </w:footnote>
  <w:footnote w:type="continuationSeparator" w:id="0">
    <w:p w:rsidR="00440935" w:rsidRDefault="004409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935" w:rsidRDefault="0044093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28.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067E0"/>
    <w:multiLevelType w:val="hybridMultilevel"/>
    <w:tmpl w:val="A3D262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AB4582F"/>
    <w:multiLevelType w:val="hybridMultilevel"/>
    <w:tmpl w:val="762E31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548C52EF"/>
    <w:multiLevelType w:val="hybridMultilevel"/>
    <w:tmpl w:val="DAA0E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0715C74"/>
    <w:multiLevelType w:val="hybridMultilevel"/>
    <w:tmpl w:val="30DCC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2A83"/>
    <w:rsid w:val="00005EC2"/>
    <w:rsid w:val="00085671"/>
    <w:rsid w:val="000E425F"/>
    <w:rsid w:val="00126BD9"/>
    <w:rsid w:val="001418EC"/>
    <w:rsid w:val="001742D7"/>
    <w:rsid w:val="001901B2"/>
    <w:rsid w:val="00197085"/>
    <w:rsid w:val="00274EA8"/>
    <w:rsid w:val="0030151B"/>
    <w:rsid w:val="003E084F"/>
    <w:rsid w:val="003F2E2C"/>
    <w:rsid w:val="00440935"/>
    <w:rsid w:val="0044538D"/>
    <w:rsid w:val="004A6C74"/>
    <w:rsid w:val="004B1964"/>
    <w:rsid w:val="004F2A70"/>
    <w:rsid w:val="00583826"/>
    <w:rsid w:val="005D2F32"/>
    <w:rsid w:val="0062206C"/>
    <w:rsid w:val="00633555"/>
    <w:rsid w:val="006671BC"/>
    <w:rsid w:val="006D2269"/>
    <w:rsid w:val="00725545"/>
    <w:rsid w:val="00822D1F"/>
    <w:rsid w:val="008F106C"/>
    <w:rsid w:val="0090048E"/>
    <w:rsid w:val="009713A5"/>
    <w:rsid w:val="0099588B"/>
    <w:rsid w:val="009B4AE0"/>
    <w:rsid w:val="009E620C"/>
    <w:rsid w:val="00A03D7E"/>
    <w:rsid w:val="00A97EAE"/>
    <w:rsid w:val="00AA706E"/>
    <w:rsid w:val="00B364BD"/>
    <w:rsid w:val="00B75BC3"/>
    <w:rsid w:val="00B912CB"/>
    <w:rsid w:val="00BD111B"/>
    <w:rsid w:val="00C06071"/>
    <w:rsid w:val="00C64AA3"/>
    <w:rsid w:val="00C951DF"/>
    <w:rsid w:val="00D52CE4"/>
    <w:rsid w:val="00D632E5"/>
    <w:rsid w:val="00E22275"/>
    <w:rsid w:val="00E62A83"/>
    <w:rsid w:val="00E70845"/>
    <w:rsid w:val="00E93868"/>
    <w:rsid w:val="00ED40F9"/>
    <w:rsid w:val="00F1480E"/>
    <w:rsid w:val="00F71C37"/>
    <w:rsid w:val="00F823F9"/>
    <w:rsid w:val="00FB50E9"/>
    <w:rsid w:val="00FC7759"/>
    <w:rsid w:val="00FD5ED7"/>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0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13A5"/>
    <w:pPr>
      <w:ind w:left="720"/>
      <w:contextualSpacing/>
    </w:pPr>
  </w:style>
  <w:style w:type="paragraph" w:styleId="Header">
    <w:name w:val="header"/>
    <w:basedOn w:val="Normal"/>
    <w:link w:val="HeaderChar"/>
    <w:uiPriority w:val="99"/>
    <w:rsid w:val="004F2A70"/>
    <w:pPr>
      <w:tabs>
        <w:tab w:val="center" w:pos="4252"/>
        <w:tab w:val="right" w:pos="8504"/>
      </w:tabs>
    </w:pPr>
  </w:style>
  <w:style w:type="character" w:customStyle="1" w:styleId="HeaderChar">
    <w:name w:val="Header Char"/>
    <w:basedOn w:val="DefaultParagraphFont"/>
    <w:link w:val="Header"/>
    <w:uiPriority w:val="99"/>
    <w:semiHidden/>
    <w:rsid w:val="00E91695"/>
    <w:rPr>
      <w:lang w:eastAsia="en-US"/>
    </w:rPr>
  </w:style>
  <w:style w:type="paragraph" w:styleId="Footer">
    <w:name w:val="footer"/>
    <w:basedOn w:val="Normal"/>
    <w:link w:val="FooterChar"/>
    <w:uiPriority w:val="99"/>
    <w:rsid w:val="004F2A70"/>
    <w:pPr>
      <w:tabs>
        <w:tab w:val="center" w:pos="4252"/>
        <w:tab w:val="right" w:pos="8504"/>
      </w:tabs>
    </w:pPr>
  </w:style>
  <w:style w:type="character" w:customStyle="1" w:styleId="FooterChar">
    <w:name w:val="Footer Char"/>
    <w:basedOn w:val="DefaultParagraphFont"/>
    <w:link w:val="Footer"/>
    <w:uiPriority w:val="99"/>
    <w:semiHidden/>
    <w:rsid w:val="00E91695"/>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439</Words>
  <Characters>2417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Proceso de selección para la contratación de un ADL en la Comarca de Sangüesa-Zangoza</dc:title>
  <dc:subject/>
  <dc:creator>User</dc:creator>
  <cp:keywords/>
  <dc:description/>
  <cp:lastModifiedBy>Lorea Jamar</cp:lastModifiedBy>
  <cp:revision>2</cp:revision>
  <dcterms:created xsi:type="dcterms:W3CDTF">2013-12-16T07:59:00Z</dcterms:created>
  <dcterms:modified xsi:type="dcterms:W3CDTF">2013-12-16T07:59:00Z</dcterms:modified>
</cp:coreProperties>
</file>